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hanging="566.9291338582677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5"/>
        <w:gridCol w:w="3495"/>
        <w:gridCol w:w="3120"/>
        <w:tblGridChange w:id="0">
          <w:tblGrid>
            <w:gridCol w:w="2745"/>
            <w:gridCol w:w="3495"/>
            <w:gridCol w:w="3120"/>
          </w:tblGrid>
        </w:tblGridChange>
      </w:tblGrid>
      <w:tr>
        <w:trPr>
          <w:cantSplit w:val="0"/>
          <w:trHeight w:val="2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628775" cy="18288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828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ff0000"/>
                <w:sz w:val="53.91999816894531"/>
                <w:szCs w:val="53.91999816894531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SCHEDA PER PROPOSTE RICHIESTE RECLAMI E SEGNALAZIONI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139.7955322265625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CdS in Tecniche di 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21.600341796875" w:line="240" w:lineRule="auto"/>
              <w:ind w:left="146.1956787109375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Fisiopatologia 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7.587890625" w:line="240" w:lineRule="auto"/>
              <w:ind w:left="139.7955322265625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Cardiocircolatoria e 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6.600341796875" w:line="240" w:lineRule="auto"/>
              <w:ind w:left="145.1953125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Perfusione 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6.600341796875" w:line="240" w:lineRule="auto"/>
              <w:ind w:left="139.7955322265625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Cardiovascolare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Via del Pozzo, 71 – 41124 Modena, Italia </w:t>
            </w:r>
          </w:p>
          <w:p w:rsidR="00000000" w:rsidDel="00000000" w:rsidP="00000000" w:rsidRDefault="00000000" w:rsidRPr="00000000" w14:paraId="0000000A">
            <w:pPr>
              <w:widowControl w:val="0"/>
              <w:spacing w:before="214.140625" w:line="214.24734592437744" w:lineRule="auto"/>
              <w:ind w:left="136.8353271484375" w:right="296.805419921875" w:firstLine="0.7000732421875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Presidente: Prof. Rosario Rossi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Direttore AFP: dr.ssa Antonella Lattanzi e-mail: </w:t>
            </w:r>
          </w:p>
          <w:p w:rsidR="00000000" w:rsidDel="00000000" w:rsidP="00000000" w:rsidRDefault="00000000" w:rsidRPr="00000000" w14:paraId="0000000B">
            <w:pPr>
              <w:widowControl w:val="0"/>
              <w:spacing w:before="24.254150390625" w:line="240" w:lineRule="auto"/>
              <w:ind w:left="138.7554931640625" w:firstLine="0"/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ff0000"/>
                <w:sz w:val="16"/>
                <w:szCs w:val="16"/>
                <w:rtl w:val="0"/>
              </w:rPr>
              <w:t xml:space="preserve">cl_tecnichefisiopatologia@unimore.it</w:t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 GRUPPO DI GESTIONE AQ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___________________________ 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Proposta □ 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Richiesta □ 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Reclamo □ 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Segnalazione □ 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Oggetto: 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Firma_________________________________________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